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РЕКОМЕНДАЦІЇ</w:t>
      </w:r>
    </w:p>
    <w:p w:rsidR="00A1165E" w:rsidRDefault="00A1165E" w:rsidP="00A1165E">
      <w:pPr>
        <w:pStyle w:val="Default"/>
        <w:jc w:val="center"/>
        <w:rPr>
          <w:rFonts w:ascii="Tahoma" w:hAnsi="Tahoma" w:cs="Tahoma"/>
          <w:b/>
          <w:bCs/>
          <w:sz w:val="22"/>
          <w:szCs w:val="22"/>
          <w:lang w:val="uk-UA"/>
        </w:rPr>
      </w:pPr>
      <w:r w:rsidRPr="00A1165E">
        <w:rPr>
          <w:rFonts w:ascii="Tahoma" w:hAnsi="Tahoma" w:cs="Tahoma"/>
          <w:b/>
          <w:bCs/>
          <w:sz w:val="22"/>
          <w:szCs w:val="22"/>
          <w:lang w:val="uk-UA"/>
        </w:rPr>
        <w:t>держателям платіжних карток щодо їх використання</w:t>
      </w:r>
    </w:p>
    <w:p w:rsidR="00BB5BBB" w:rsidRPr="00A1165E" w:rsidRDefault="00BB5BBB" w:rsidP="00A1165E">
      <w:pPr>
        <w:pStyle w:val="Default"/>
        <w:jc w:val="center"/>
        <w:rPr>
          <w:rFonts w:ascii="Tahoma" w:hAnsi="Tahoma" w:cs="Tahoma"/>
          <w:sz w:val="22"/>
          <w:szCs w:val="22"/>
          <w:lang w:val="uk-UA"/>
        </w:rPr>
      </w:pPr>
    </w:p>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Загальні рекомендації</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 Ніколи не розголошуйте ПІН стороннім особам, у тому числі родичам, знайомим, працівникам банку, касирам та особам, які намагаються допомогти вам під час використання платіжної картки.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2. ПІН необхідно запам’ятати або зберігати його окремо від платіжної картки в недоступному для сторонніх осіб, у тому числі родичів, місці.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3. Ніколи не передавайте платіжну картку для використання іншими особами, у тому числі родичами. Якщо на платіжній картці нанесено прізвище та ім’я фізичної особи, то тільки ця фізична особа має право використовувати платіжну картку.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4. Не розголошуйте та не повідомляйте персональні дані або інформацію про платіжну картку (у тому числі ПІН) на вимогу будь-яких сторонніх осіб, у тому числі й працівників банку. У разі виникнення такої ситуації зателефонуйте до банку-емітента, який видав платіжну картку, і повідомте про цей факт.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5. Під час отримання платіжної картки поставте підпис на її зворотному боці в місці, яке призначено для підпису держателя платіжної картки. Це зменшить ризик використання платіжної картки без вашої згоди в разі її втрати.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6. Будьте уважні до умов зберігання та використання платіжної картки. Не піддавайте платіжну картку механічним, температурним та електромагнітним діям, а також уникайте потрапляння на неї вологи. Платіжну картку не можна зберігати разом з мобільним телефоном, побутовою та офісною технікою, а також поблизу металевих предметів та інших магнітних носіїв/пристроїв.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7. Телефон банку-емітента, який видав</w:t>
      </w:r>
      <w:r w:rsidR="00BB5BBB">
        <w:rPr>
          <w:rFonts w:ascii="Tahoma" w:hAnsi="Tahoma" w:cs="Tahoma"/>
          <w:sz w:val="22"/>
          <w:szCs w:val="22"/>
          <w:lang w:val="uk-UA"/>
        </w:rPr>
        <w:t xml:space="preserve"> платіжну картку, зазначено на</w:t>
      </w:r>
      <w:r w:rsidRPr="00A1165E">
        <w:rPr>
          <w:rFonts w:ascii="Tahoma" w:hAnsi="Tahoma" w:cs="Tahoma"/>
          <w:sz w:val="22"/>
          <w:szCs w:val="22"/>
          <w:lang w:val="uk-UA"/>
        </w:rPr>
        <w:t xml:space="preserve"> </w:t>
      </w:r>
      <w:r w:rsidR="00BB5BBB" w:rsidRPr="00A1165E">
        <w:rPr>
          <w:rFonts w:ascii="Tahoma" w:hAnsi="Tahoma" w:cs="Tahoma"/>
          <w:sz w:val="22"/>
          <w:szCs w:val="22"/>
          <w:lang w:val="uk-UA"/>
        </w:rPr>
        <w:t>зворотн</w:t>
      </w:r>
      <w:r w:rsidR="00BB5BBB">
        <w:rPr>
          <w:rFonts w:ascii="Tahoma" w:hAnsi="Tahoma" w:cs="Tahoma"/>
          <w:sz w:val="22"/>
          <w:szCs w:val="22"/>
          <w:lang w:val="uk-UA"/>
        </w:rPr>
        <w:t>о</w:t>
      </w:r>
      <w:r w:rsidR="00BB5BBB" w:rsidRPr="00A1165E">
        <w:rPr>
          <w:rFonts w:ascii="Tahoma" w:hAnsi="Tahoma" w:cs="Tahoma"/>
          <w:sz w:val="22"/>
          <w:szCs w:val="22"/>
          <w:lang w:val="uk-UA"/>
        </w:rPr>
        <w:t>му</w:t>
      </w:r>
      <w:r w:rsidRPr="00A1165E">
        <w:rPr>
          <w:rFonts w:ascii="Tahoma" w:hAnsi="Tahoma" w:cs="Tahoma"/>
          <w:sz w:val="22"/>
          <w:szCs w:val="22"/>
          <w:lang w:val="uk-UA"/>
        </w:rPr>
        <w:t xml:space="preserve"> боці платіжної картки. Також потрібно завжди мати при собі контактні телефони банку-емітента, номер платіжної картки на інших носіях інформації: у записнику, мобільному телефоні тощо, але не разом із записом про ПІН.</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8. З метою запобігання незаконним операціям з використанням платіжної картки та зняття коштів з вашого карткового рахунку доцільно 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 або іншим способом).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9. Не рекомендується відповідати на електронні листи, у яких від імені банку пропонується надати персональні дані. Не потрібно відкривати сторінки в мережі Інтернет (сайти/портали), що зазначені в листах (уключаючи офіційну сторінку банку в мережі Інтернет), оскільки це можуть бути сторінки-двійники, через які можуть здійснюватися незаконні дії/сумнівні операції з використанням даних вашої платіжної картки.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10. У цілях інформаційної взаємодії з банком-емітентом рекомендуємо використовувати тільки реквізити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банку-емітенті.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11. Пам’ятайте, що в разі розкриття ПІНу, персональних даних, втрати платіжної картки існує ризик здійснення незаконних дій з коштами на вашому рахунку з боку третіх осіб.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У разі втрати платіжної картки держатель повинен негайно повідомити про це емітента. У противному разі емітент не несе відповідальності за переказ коштів, ініційований до отримання такого повідомлення за допомогою цієї платіжної картки, якщо інше не передбачено договором.</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w:t>
      </w:r>
    </w:p>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Здійснення операцій через банкомат</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 Рекомендуємо 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2. Не використовуйте пристрої, які потребують уведення ПІН для доступу в приміщення, де розташовано банкомат.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3. Перед використанням банкомата огляньте його щодо наявності додаткових приладів, які не відповідають його конструкції та розташовані в місці набору ПІНу, та в місці (отвір), призначеному для приймання карток (наприклад, наявність нерівно встановленої клавіатури для набору ПІН). У разі виявлення зазначеного не використовуйте такий банкомат.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4. Якщо клавіатура або місце для приймання карток банкомата обладнані додатковими пристроями, що не відповідають його конструкції, не використовуйте його для здійснення операцій з використанням платіжної картки і повідомте про це банк за номером телефону, який зазначено на банкоматі.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5. Не застосовуйте фізичну силу, щоб вставити платіжну картку в отвір призначений для приймання карток. Якщо платіжна картка легко не вставляється, то не використовуйте такий банкомат.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6. Набирайте ПІН таким чином, щоб особи, які перебувають поруч, не змогли його побачити. Під час набору ПІНу прикривайте клавіатуру рукою.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7. Якщо банкомат працює некоректно (наприклад, довгий час перебуває в режимі очікування, мимоволі перезавантажується), відмовтесь від послуг такого банкомата, відмініть поточну операцію, натиснувши на клавіатурі кнопку ”Відміна” (”Отмена” чи ”CANCEL”) і дочекайтесь повернення платіжної картки.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8. Після отримання готівки в банкоматі необхідно її перерахувати та переконатись у тому, що платіжна картка була повернена банкоматом, дочекатись видачі чека в разі його запиту і тільки після цього відходити від банкомата.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9. Роздруковані банкоматом чеки потрібно зберігати для звірки зазначених у них сум з випискою про рух коштів на картковому рахунку.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10. Не слід проводити ніяких дій за підказками третіх осіб, а також не приймайте від них допомоги під час здійснення операцій через банкомат з використанням платіжної картки.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11. Якщо під час проведення операції через банкомат платіжна картка не повертається, то необхідно зателефонувати до банку за телефоном, який зазначено на банкоматі, та описати ситуацію, що склалася, а також звернутися з цього приводу до банку-емітента, який видав платіжну картку. </w:t>
      </w:r>
    </w:p>
    <w:p w:rsidR="00A1165E" w:rsidRDefault="00A1165E" w:rsidP="00A1165E">
      <w:pPr>
        <w:pStyle w:val="Default"/>
        <w:jc w:val="center"/>
        <w:rPr>
          <w:rFonts w:ascii="Tahoma" w:hAnsi="Tahoma" w:cs="Tahoma"/>
          <w:b/>
          <w:bCs/>
          <w:sz w:val="22"/>
          <w:szCs w:val="22"/>
          <w:lang w:val="en-US"/>
        </w:rPr>
      </w:pPr>
    </w:p>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Здійснення безготівкових розрахунків</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 Не використовуйте платіжну картку в торговельній мережі для оплати товарів або послуг, якщо торговець/продавець/касир (у ресторані, магазині, на АЗС тощо) викликав у вас недовіру.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2. Розрахунки з використанням платіжної картки мають виконуватися тільки у вашій присутності. Це забезпечить зниження ризику неправомірного отримання ваших персональних даних, зазначених на платіжній картці.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3. Під час використання платіжної картки для оплати товарів або послуг продавець/касир може вимагати від держателя платіжної картки надати паспорт, підписати квитанцію або ввести ПІН. Перед набором ПІНу слід переконатися, що треті особи, які перебувають у безпосередній близькості від вас, не зможуть його побачити. Перед тим, як підписати квитанцію, в обов’язковому порядку перевірте суму, що зазначена на ній.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4. Якщо під час спроби здійснити оплату товарів або послуг з використанням платіжної картки не вдалося здійснити успішно операцію, то необхідно зберігати один примірник виданої терміналом квитанції для перевірки відсутності зазначеної операції у виписці про рух коштів за картковим рахунком. </w:t>
      </w:r>
    </w:p>
    <w:p w:rsidR="00A1165E" w:rsidRDefault="00A1165E" w:rsidP="00A1165E">
      <w:pPr>
        <w:pStyle w:val="Default"/>
        <w:jc w:val="center"/>
        <w:rPr>
          <w:rFonts w:ascii="Tahoma" w:hAnsi="Tahoma" w:cs="Tahoma"/>
          <w:b/>
          <w:bCs/>
          <w:sz w:val="22"/>
          <w:szCs w:val="22"/>
          <w:lang w:val="en-US"/>
        </w:rPr>
      </w:pPr>
    </w:p>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Виконання операцій через мережу Інтернет</w:t>
      </w:r>
    </w:p>
    <w:p w:rsidR="00BB5BBB" w:rsidRPr="00BB5BBB"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 </w:t>
      </w:r>
      <w:r w:rsidR="00BB5BBB" w:rsidRPr="00BB5BBB">
        <w:rPr>
          <w:rFonts w:ascii="Tahoma" w:hAnsi="Tahoma" w:cs="Tahoma"/>
          <w:sz w:val="22"/>
          <w:szCs w:val="22"/>
          <w:lang w:val="uk-UA"/>
        </w:rPr>
        <w:t xml:space="preserve">Підключити до картки послугу 3D Secure, </w:t>
      </w:r>
      <w:r w:rsidR="00BB5BBB" w:rsidRPr="00BB5BBB">
        <w:rPr>
          <w:rFonts w:ascii="Tahoma" w:hAnsi="Tahoma" w:cs="Tahoma"/>
          <w:color w:val="0F0F0F"/>
          <w:sz w:val="22"/>
          <w:szCs w:val="22"/>
          <w:shd w:val="clear" w:color="auto" w:fill="FFFFFF"/>
          <w:lang w:val="uk-UA"/>
        </w:rPr>
        <w:t>для забезпечення додаткового захисту під час здійснення розрахунків у мережі Інтернет.</w:t>
      </w:r>
      <w:r w:rsidR="00BB5BBB" w:rsidRPr="00BB5BBB">
        <w:rPr>
          <w:rFonts w:ascii="Tahoma" w:hAnsi="Tahoma" w:cs="Tahoma"/>
          <w:sz w:val="22"/>
          <w:szCs w:val="22"/>
          <w:lang w:val="uk-UA"/>
        </w:rPr>
        <w:t xml:space="preserve"> </w:t>
      </w:r>
    </w:p>
    <w:p w:rsidR="00A1165E" w:rsidRPr="00BB5BBB" w:rsidRDefault="00BB5BBB" w:rsidP="00A1165E">
      <w:pPr>
        <w:pStyle w:val="Default"/>
        <w:jc w:val="both"/>
        <w:rPr>
          <w:rFonts w:ascii="Tahoma" w:hAnsi="Tahoma" w:cs="Tahoma"/>
          <w:sz w:val="22"/>
          <w:szCs w:val="22"/>
          <w:lang w:val="uk-UA"/>
        </w:rPr>
      </w:pPr>
      <w:r w:rsidRPr="00BB5BBB">
        <w:rPr>
          <w:rFonts w:ascii="Tahoma" w:hAnsi="Tahoma" w:cs="Tahoma"/>
          <w:sz w:val="22"/>
          <w:szCs w:val="22"/>
          <w:lang w:val="uk-UA"/>
        </w:rPr>
        <w:t>2. Не використовуйте ПІН під час замовлення товарів або послуг через мережу Інтернет, а також за телефоном/факсом.</w:t>
      </w:r>
      <w:r w:rsidRPr="00BB5BBB">
        <w:rPr>
          <w:rFonts w:ascii="Tahoma" w:hAnsi="Tahoma" w:cs="Tahoma"/>
          <w:sz w:val="22"/>
          <w:szCs w:val="22"/>
          <w:lang w:val="uk-UA"/>
        </w:rPr>
        <w:tab/>
      </w:r>
      <w:r w:rsidR="00A1165E" w:rsidRPr="00BB5BBB">
        <w:rPr>
          <w:rFonts w:ascii="Tahoma" w:hAnsi="Tahoma" w:cs="Tahoma"/>
          <w:sz w:val="22"/>
          <w:szCs w:val="22"/>
          <w:lang w:val="uk-UA"/>
        </w:rPr>
        <w:t xml:space="preserve"> </w:t>
      </w:r>
    </w:p>
    <w:p w:rsidR="00A1165E" w:rsidRPr="00A1165E" w:rsidRDefault="00BB5BBB" w:rsidP="00A1165E">
      <w:pPr>
        <w:pStyle w:val="Default"/>
        <w:jc w:val="both"/>
        <w:rPr>
          <w:rFonts w:ascii="Tahoma" w:hAnsi="Tahoma" w:cs="Tahoma"/>
          <w:sz w:val="22"/>
          <w:szCs w:val="22"/>
          <w:lang w:val="uk-UA"/>
        </w:rPr>
      </w:pPr>
      <w:r>
        <w:rPr>
          <w:rFonts w:ascii="Tahoma" w:hAnsi="Tahoma" w:cs="Tahoma"/>
          <w:sz w:val="22"/>
          <w:szCs w:val="22"/>
          <w:lang w:val="en-US"/>
        </w:rPr>
        <w:t>3</w:t>
      </w:r>
      <w:r w:rsidR="00A1165E" w:rsidRPr="00A1165E">
        <w:rPr>
          <w:rFonts w:ascii="Tahoma" w:hAnsi="Tahoma" w:cs="Tahoma"/>
          <w:sz w:val="22"/>
          <w:szCs w:val="22"/>
          <w:lang w:val="uk-UA"/>
        </w:rPr>
        <w:t xml:space="preserve">. Не повідомляйте інформацію про платіжну картку або картковий рахунок через мережу Інтернет, наприклад ПІН, паролі доступу до рахунків, термін дії платіжної картки, кредитні ліміти, персональні дані тощо. </w:t>
      </w:r>
    </w:p>
    <w:p w:rsidR="00A1165E" w:rsidRPr="00A1165E" w:rsidRDefault="00BB5BBB" w:rsidP="00A1165E">
      <w:pPr>
        <w:pStyle w:val="Default"/>
        <w:jc w:val="both"/>
        <w:rPr>
          <w:rFonts w:ascii="Tahoma" w:hAnsi="Tahoma" w:cs="Tahoma"/>
          <w:sz w:val="22"/>
          <w:szCs w:val="22"/>
          <w:lang w:val="uk-UA"/>
        </w:rPr>
      </w:pPr>
      <w:r>
        <w:rPr>
          <w:rFonts w:ascii="Tahoma" w:hAnsi="Tahoma" w:cs="Tahoma"/>
          <w:sz w:val="22"/>
          <w:szCs w:val="22"/>
          <w:lang w:val="en-US"/>
        </w:rPr>
        <w:t>4</w:t>
      </w:r>
      <w:r w:rsidR="00A1165E" w:rsidRPr="00A1165E">
        <w:rPr>
          <w:rFonts w:ascii="Tahoma" w:hAnsi="Tahoma" w:cs="Tahoma"/>
          <w:sz w:val="22"/>
          <w:szCs w:val="22"/>
          <w:lang w:val="uk-UA"/>
        </w:rPr>
        <w:t xml:space="preserve">. З метою запобігання незаконним діям або сумнівним операціям з використанням даних платіжної картки міжнародної платіжної системи рекомендуємо для оплати товарів (послуг) через мережу Інтернет використовувати окрему платіжну картку з граничним лімітом, яка передбачена тільки для цієї цілі та яка не дає змоги здійснювати з її використанням операції в торговельній мережі та зняття готівки. </w:t>
      </w:r>
    </w:p>
    <w:p w:rsidR="00A1165E" w:rsidRPr="00A1165E" w:rsidRDefault="00BB5BBB" w:rsidP="00A1165E">
      <w:pPr>
        <w:pStyle w:val="Default"/>
        <w:jc w:val="both"/>
        <w:rPr>
          <w:rFonts w:ascii="Tahoma" w:hAnsi="Tahoma" w:cs="Tahoma"/>
          <w:sz w:val="22"/>
          <w:szCs w:val="22"/>
          <w:lang w:val="uk-UA"/>
        </w:rPr>
      </w:pPr>
      <w:r>
        <w:rPr>
          <w:rFonts w:ascii="Tahoma" w:hAnsi="Tahoma" w:cs="Tahoma"/>
          <w:sz w:val="22"/>
          <w:szCs w:val="22"/>
          <w:lang w:val="en-US"/>
        </w:rPr>
        <w:t>5</w:t>
      </w:r>
      <w:r w:rsidR="00A1165E" w:rsidRPr="00A1165E">
        <w:rPr>
          <w:rFonts w:ascii="Tahoma" w:hAnsi="Tahoma" w:cs="Tahoma"/>
          <w:sz w:val="22"/>
          <w:szCs w:val="22"/>
          <w:lang w:val="uk-UA"/>
        </w:rPr>
        <w:t xml:space="preserve">. Необхідно використовувати сторінки в мережі Інтернет (сайти/портали) тільки відомих і перевірених Інтернет-магазинів. </w:t>
      </w:r>
    </w:p>
    <w:p w:rsidR="00A1165E" w:rsidRPr="00A1165E" w:rsidRDefault="00BB5BBB" w:rsidP="00A1165E">
      <w:pPr>
        <w:pStyle w:val="Default"/>
        <w:jc w:val="both"/>
        <w:rPr>
          <w:rFonts w:ascii="Tahoma" w:hAnsi="Tahoma" w:cs="Tahoma"/>
          <w:sz w:val="22"/>
          <w:szCs w:val="22"/>
          <w:lang w:val="uk-UA"/>
        </w:rPr>
      </w:pPr>
      <w:r>
        <w:rPr>
          <w:rFonts w:ascii="Tahoma" w:hAnsi="Tahoma" w:cs="Tahoma"/>
          <w:sz w:val="22"/>
          <w:szCs w:val="22"/>
          <w:lang w:val="en-US"/>
        </w:rPr>
        <w:t>6</w:t>
      </w:r>
      <w:r w:rsidR="00A1165E" w:rsidRPr="00A1165E">
        <w:rPr>
          <w:rFonts w:ascii="Tahoma" w:hAnsi="Tahoma" w:cs="Tahoma"/>
          <w:sz w:val="22"/>
          <w:szCs w:val="22"/>
          <w:lang w:val="uk-UA"/>
        </w:rPr>
        <w:t xml:space="preserve">. Обов’язково переконайтесь у правильності зазначення адреси сторінок у мережі Інтернет (сайтів/порталів), до яких підключаєтесь і через які збираєтеся здійснювати оплату товарів (послуг), оскільки схожі адреси можуть використовуватися для здійснення незаконних дій або сумнівних операцій з використанням персональних даних платіжної картки. </w:t>
      </w:r>
    </w:p>
    <w:p w:rsidR="00A1165E" w:rsidRPr="00A1165E" w:rsidRDefault="00BB5BBB" w:rsidP="00A1165E">
      <w:pPr>
        <w:pStyle w:val="Default"/>
        <w:jc w:val="both"/>
        <w:rPr>
          <w:rFonts w:ascii="Tahoma" w:hAnsi="Tahoma" w:cs="Tahoma"/>
          <w:sz w:val="22"/>
          <w:szCs w:val="22"/>
          <w:lang w:val="uk-UA"/>
        </w:rPr>
      </w:pPr>
      <w:r>
        <w:rPr>
          <w:rFonts w:ascii="Tahoma" w:hAnsi="Tahoma" w:cs="Tahoma"/>
          <w:sz w:val="22"/>
          <w:szCs w:val="22"/>
          <w:lang w:val="en-US"/>
        </w:rPr>
        <w:t>7</w:t>
      </w:r>
      <w:r w:rsidR="00A1165E" w:rsidRPr="00A1165E">
        <w:rPr>
          <w:rFonts w:ascii="Tahoma" w:hAnsi="Tahoma" w:cs="Tahoma"/>
          <w:sz w:val="22"/>
          <w:szCs w:val="22"/>
          <w:lang w:val="uk-UA"/>
        </w:rPr>
        <w:t xml:space="preserve">. Рекомендуємо здійснювати оплату товарів (послуг), придбаних через мережу Інтернет, тільки зі свого комп’ютера з метою збереження конфіденційності персональних даних та/або інформації про картковий рахунок.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Якщо оплата товару (послуги) здійснюється через чужий комп’ютер, рекомендуємо після завершення всіх розрахунків переконатися, що персональні дані та інша інформація не збереглася (знову відкривши сторінку продавця, на якій здійснювалась оплата товару). </w:t>
      </w:r>
    </w:p>
    <w:p w:rsidR="00A1165E" w:rsidRPr="00A1165E" w:rsidRDefault="00BB5BBB" w:rsidP="00A1165E">
      <w:pPr>
        <w:pStyle w:val="Default"/>
        <w:jc w:val="both"/>
        <w:rPr>
          <w:rFonts w:ascii="Tahoma" w:hAnsi="Tahoma" w:cs="Tahoma"/>
          <w:sz w:val="22"/>
          <w:szCs w:val="22"/>
          <w:lang w:val="uk-UA"/>
        </w:rPr>
      </w:pPr>
      <w:r>
        <w:rPr>
          <w:rFonts w:ascii="Tahoma" w:hAnsi="Tahoma" w:cs="Tahoma"/>
          <w:sz w:val="22"/>
          <w:szCs w:val="22"/>
          <w:lang w:val="en-US"/>
        </w:rPr>
        <w:t>8</w:t>
      </w:r>
      <w:r w:rsidR="00A1165E" w:rsidRPr="00A1165E">
        <w:rPr>
          <w:rFonts w:ascii="Tahoma" w:hAnsi="Tahoma" w:cs="Tahoma"/>
          <w:sz w:val="22"/>
          <w:szCs w:val="22"/>
          <w:lang w:val="uk-UA"/>
        </w:rPr>
        <w:t xml:space="preserve">. Слід встановити на свій комп’ютер антивірусне програмне забезпечення і регулярно здійснювати його оновлення та оновлення інших програмних продуктів (операційної системи, прикладних програм). Це захистить вас від проникнення неліцензійного програмного забезпечення (вірусів). </w:t>
      </w:r>
    </w:p>
    <w:p w:rsidR="00A1165E" w:rsidRPr="00A1165E" w:rsidRDefault="00A1165E" w:rsidP="00A1165E">
      <w:pPr>
        <w:pStyle w:val="Default"/>
        <w:jc w:val="center"/>
        <w:rPr>
          <w:rFonts w:ascii="Tahoma" w:hAnsi="Tahoma" w:cs="Tahoma"/>
          <w:b/>
          <w:bCs/>
          <w:sz w:val="22"/>
          <w:szCs w:val="22"/>
          <w:lang w:val="uk-UA"/>
        </w:rPr>
      </w:pPr>
    </w:p>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Закриття карткового рахунку</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 Пам’ятайте, що поточні/карткові рахунки закриваються на підставі заяви клієнта, якщо інше не передбачено договором.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2. У разі звільнення з роботи або дострокового розірвання договору з вашої ініціативи, якщо ви не плануєте використовувати в подальшому рахунок та якщо банком передбачено стягнення комісійної винагороди за його обслуговування, доцільно закрити поточний/картковий рахунок, який був відкритий вам для отримання заробітної плати. Для цього ви маєте звернутись із заявою про закриття рахунку до банку, якщо інше не передбачено договором, і повернути платіжну картку (у разі потреби), одержати виписку про рух коштів за картковим рахунком.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3. Під час закриття карткового рахунку (після виконання зобов’язань або в разі розірвання чи закінчення терміну дії договору) банк зобов’язаний видати залишок коштів (у разі його наявності) та на вимогу держателя платіжної картки – довідку про закриття рахунку та повернення платіжної картки, кредиту і процентів за ним. Кошти видаються готівкою або за дорученням клієнта перераховуються на інший рахунок. </w:t>
      </w:r>
    </w:p>
    <w:p w:rsidR="00BB5BBB" w:rsidRDefault="00BB5BBB" w:rsidP="00A1165E">
      <w:pPr>
        <w:pStyle w:val="Default"/>
        <w:jc w:val="center"/>
        <w:rPr>
          <w:rFonts w:ascii="Tahoma" w:hAnsi="Tahoma" w:cs="Tahoma"/>
          <w:b/>
          <w:bCs/>
          <w:sz w:val="22"/>
          <w:szCs w:val="22"/>
          <w:lang w:val="en-US"/>
        </w:rPr>
      </w:pPr>
    </w:p>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РЕКОМЕНДАЦІЇ КЛІЄНТАМ</w:t>
      </w:r>
    </w:p>
    <w:p w:rsidR="00A1165E" w:rsidRPr="00A1165E" w:rsidRDefault="00A1165E" w:rsidP="00A1165E">
      <w:pPr>
        <w:pStyle w:val="Default"/>
        <w:jc w:val="center"/>
        <w:rPr>
          <w:rFonts w:ascii="Tahoma" w:hAnsi="Tahoma" w:cs="Tahoma"/>
          <w:sz w:val="22"/>
          <w:szCs w:val="22"/>
          <w:lang w:val="uk-UA"/>
        </w:rPr>
      </w:pPr>
      <w:r w:rsidRPr="00A1165E">
        <w:rPr>
          <w:rFonts w:ascii="Tahoma" w:hAnsi="Tahoma" w:cs="Tahoma"/>
          <w:b/>
          <w:bCs/>
          <w:sz w:val="22"/>
          <w:szCs w:val="22"/>
          <w:lang w:val="uk-UA"/>
        </w:rPr>
        <w:t>ЩОДО ВИЯВЛЕННЯ ФІШИНГОВИХ ВЕБСАЙТІВ</w:t>
      </w:r>
    </w:p>
    <w:p w:rsidR="00A1165E" w:rsidRPr="00A1165E" w:rsidRDefault="00A1165E" w:rsidP="00A1165E">
      <w:pPr>
        <w:pStyle w:val="Default"/>
        <w:ind w:firstLine="709"/>
        <w:jc w:val="both"/>
        <w:rPr>
          <w:rFonts w:ascii="Tahoma" w:hAnsi="Tahoma" w:cs="Tahoma"/>
          <w:sz w:val="22"/>
          <w:szCs w:val="22"/>
          <w:lang w:val="uk-UA"/>
        </w:rPr>
      </w:pPr>
      <w:r w:rsidRPr="00A1165E">
        <w:rPr>
          <w:rFonts w:ascii="Tahoma" w:hAnsi="Tahoma" w:cs="Tahoma"/>
          <w:sz w:val="22"/>
          <w:szCs w:val="22"/>
          <w:lang w:val="uk-UA"/>
        </w:rPr>
        <w:t xml:space="preserve">Фішинг – це схема, застосування якої змушує користувачів передавати конфіденційну інформацію шахраям для наступного використання такої інформації у зловмисних цілях. </w:t>
      </w:r>
    </w:p>
    <w:p w:rsidR="00A1165E" w:rsidRPr="00A1165E" w:rsidRDefault="00A1165E" w:rsidP="00A1165E">
      <w:pPr>
        <w:pStyle w:val="Default"/>
        <w:ind w:firstLine="708"/>
        <w:jc w:val="both"/>
        <w:rPr>
          <w:rFonts w:ascii="Tahoma" w:hAnsi="Tahoma" w:cs="Tahoma"/>
          <w:sz w:val="22"/>
          <w:szCs w:val="22"/>
          <w:lang w:val="uk-UA"/>
        </w:rPr>
      </w:pPr>
      <w:r w:rsidRPr="00A1165E">
        <w:rPr>
          <w:rFonts w:ascii="Tahoma" w:hAnsi="Tahoma" w:cs="Tahoma"/>
          <w:sz w:val="22"/>
          <w:szCs w:val="22"/>
          <w:lang w:val="uk-UA"/>
        </w:rPr>
        <w:t xml:space="preserve">Конфіденційною інформацією є наступна інформація: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логін та пароль для входу в систему Інтернет-Банкінг;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номер, термін дії, CVV2/CVC2, ПІН платіжної картки;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одноразові паролі підтвердження операцій;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адреса вашої електронної пошти;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фінансовий номер вашого телефону;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слово-пароль до картки, відповіді на секретні питання тощо. </w:t>
      </w:r>
    </w:p>
    <w:p w:rsidR="00A1165E" w:rsidRPr="00A1165E" w:rsidRDefault="00A1165E" w:rsidP="00A1165E">
      <w:pPr>
        <w:pStyle w:val="Default"/>
        <w:ind w:firstLine="708"/>
        <w:jc w:val="both"/>
        <w:rPr>
          <w:rFonts w:ascii="Tahoma" w:hAnsi="Tahoma" w:cs="Tahoma"/>
          <w:sz w:val="22"/>
          <w:szCs w:val="22"/>
          <w:lang w:val="uk-UA"/>
        </w:rPr>
      </w:pPr>
      <w:r w:rsidRPr="00A1165E">
        <w:rPr>
          <w:rFonts w:ascii="Tahoma" w:hAnsi="Tahoma" w:cs="Tahoma"/>
          <w:sz w:val="22"/>
          <w:szCs w:val="22"/>
          <w:lang w:val="uk-UA"/>
        </w:rPr>
        <w:t xml:space="preserve">Основні схеми фішингових операцій: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1. використання розсилок електронних листів (СПАМу) з певними пропозиціями купівлі товарів та послуг, листами-повідомленнями про блокування облікового запису пошти, доступу до системи клієнта банку та ін.;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2. переадресування користувачів на зловмисні (підробні) сайти, які ззовні, або за доменним ім’ям, схожі до офіційних сайтів певних організацій;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3. голосовий фішинг;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4. фішингові СМС – повідомлення;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5. фішинг в соціальних мережах тощо. </w:t>
      </w:r>
    </w:p>
    <w:p w:rsidR="00A1165E" w:rsidRPr="00A1165E" w:rsidRDefault="00A1165E" w:rsidP="00A1165E">
      <w:pPr>
        <w:pStyle w:val="Default"/>
        <w:ind w:firstLine="708"/>
        <w:jc w:val="both"/>
        <w:rPr>
          <w:rFonts w:ascii="Tahoma" w:hAnsi="Tahoma" w:cs="Tahoma"/>
          <w:sz w:val="22"/>
          <w:szCs w:val="22"/>
          <w:lang w:val="uk-UA"/>
        </w:rPr>
      </w:pPr>
      <w:r w:rsidRPr="00A1165E">
        <w:rPr>
          <w:rFonts w:ascii="Tahoma" w:hAnsi="Tahoma" w:cs="Tahoma"/>
          <w:sz w:val="22"/>
          <w:szCs w:val="22"/>
          <w:lang w:val="uk-UA"/>
        </w:rPr>
        <w:t xml:space="preserve">Приклад: отримавши незаконним, або підступним (обман) шляхом інформацію про номер платіжної картки, термін дії, ім’я та прізвище держателя платіжної карти, CVV/CVC2-код – злочинці можуть використати дану інформацію для здійснення несанкціонованих списань грошових коштів з даної платіжної карти. Держатель платіжної картки дізнається про такі операції вже за фактом їх здійснення, шляхом отримання інформації про рух коштів за допомогою СМС-повідомлення від банку, або переглянувши інформацію про рух коштів в системі Інтернет-Банкінгу. </w:t>
      </w:r>
    </w:p>
    <w:p w:rsidR="00A1165E" w:rsidRPr="00A1165E" w:rsidRDefault="00A1165E" w:rsidP="00A1165E">
      <w:pPr>
        <w:pStyle w:val="Default"/>
        <w:jc w:val="both"/>
        <w:rPr>
          <w:rFonts w:ascii="Tahoma" w:hAnsi="Tahoma" w:cs="Tahoma"/>
          <w:sz w:val="22"/>
          <w:szCs w:val="22"/>
          <w:lang w:val="uk-UA"/>
        </w:rPr>
      </w:pPr>
      <w:r w:rsidRPr="00A1165E">
        <w:rPr>
          <w:rFonts w:ascii="Tahoma" w:hAnsi="Tahoma" w:cs="Tahoma"/>
          <w:sz w:val="22"/>
          <w:szCs w:val="22"/>
          <w:lang w:val="uk-UA"/>
        </w:rPr>
        <w:t xml:space="preserve"> </w:t>
      </w:r>
    </w:p>
    <w:p w:rsidR="004303B4" w:rsidRPr="00A1165E" w:rsidRDefault="00A1165E" w:rsidP="00A1165E">
      <w:pPr>
        <w:jc w:val="both"/>
        <w:rPr>
          <w:rFonts w:ascii="Tahoma" w:hAnsi="Tahoma" w:cs="Tahoma"/>
          <w:lang w:val="uk-UA"/>
        </w:rPr>
      </w:pPr>
      <w:r w:rsidRPr="00A1165E">
        <w:rPr>
          <w:rFonts w:ascii="Tahoma" w:hAnsi="Tahoma" w:cs="Tahoma"/>
          <w:b/>
          <w:bCs/>
          <w:lang w:val="uk-UA"/>
        </w:rPr>
        <w:t xml:space="preserve">УВАГА! </w:t>
      </w:r>
      <w:r w:rsidRPr="00A1165E">
        <w:rPr>
          <w:rFonts w:ascii="Tahoma" w:hAnsi="Tahoma" w:cs="Tahoma"/>
          <w:lang w:val="uk-UA"/>
        </w:rPr>
        <w:t>Представники банку за жодних обставин не здійснюють телефонні дзвінки своїм діючим та потенційним клієнтам для отримання будь-якої конфіденційної інформації.</w:t>
      </w:r>
    </w:p>
    <w:sectPr w:rsidR="004303B4" w:rsidRPr="00A1165E" w:rsidSect="00430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savePreviewPicture/>
  <w:compat/>
  <w:rsids>
    <w:rsidRoot w:val="00A1165E"/>
    <w:rsid w:val="004303B4"/>
    <w:rsid w:val="00A1165E"/>
    <w:rsid w:val="00BB5BBB"/>
    <w:rsid w:val="00F4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6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4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1783</Words>
  <Characters>10166</Characters>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2020-09-16T14:17:00Z</dcterms:created>
  <dcterms:modified xsi:type="dcterms:W3CDTF">2020-09-16T14:38:00Z</dcterms:modified>
</cp:coreProperties>
</file>